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="100" w:afterAutospacing="1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widowControl/>
        <w:spacing w:beforeAutospacing="1" w:after="100" w:afterAutospacing="1"/>
        <w:jc w:val="center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</w:rPr>
        <w:t>广东省部分地区教师资格认定体检医院清单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6094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609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联系单位及方式</w:t>
            </w:r>
          </w:p>
        </w:tc>
        <w:tc>
          <w:tcPr>
            <w:tcW w:w="169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2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广州市教师资格体格检查指定医院</w:t>
            </w:r>
          </w:p>
        </w:tc>
        <w:tc>
          <w:tcPr>
            <w:tcW w:w="609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1.越秀区中医医院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2.海珠区中医医院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3.广州市荔湾中心医院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4.天河区中医医院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5.南方医科大学南方医院白云分院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6.白云区第二人民医院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7.广州开发区医院西区院区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8.广州开发区医院南岗院区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9.增城区中医医院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10.番禺区何贤纪念医院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11.南方医科大学第五附属医院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12.花都区人民医院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13.广州市第一人民医院南沙医院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（以上排名不分先后）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12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深圳市教师资格体格检查指定医院</w:t>
            </w:r>
          </w:p>
        </w:tc>
        <w:tc>
          <w:tcPr>
            <w:tcW w:w="609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1.深圳市人民医院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2.深圳市第二人民医院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3.罗湖区人民医院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4.中山大学附属第八医院（原福田区人民医院）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5.南山区人民医院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6.盐田区人民医院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7.宝安区人民医院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8.龙岗区人民医院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9.龙华区人民医院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10.坪山区人民医院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11.中国科学院大学深圳医院（西院区）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（原光明新区人民医院）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12.南方医科大学深圳医院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13.中山大学附属第七医院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14.深圳市萨米医疗中心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15.南方科技大学医院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16.深圳市宝安区中心医院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17.深圳市中西医结合医院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18.深圳市宝安区松岗人民医院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19.深圳市宝安区石岩人民医院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20.深圳市龙岗区中心医院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21.深圳市龙岗区中医院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22.深圳市龙华区中心医院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23.深圳市南山区蛇口人民医院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（以上排名不分先后）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申请认定教师资格者必须统一使用《江西省教师资格申请人员体格检查表》（2021年修订版）。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12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东莞市教师资格体格检查指定医院</w:t>
            </w:r>
          </w:p>
        </w:tc>
        <w:tc>
          <w:tcPr>
            <w:tcW w:w="609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1.市人民医院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2.市中医院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3.市松山湖中心医院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4.市滨海湾中心医院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5.东华医院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6.康华医院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7.市妇幼保健院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8.厚街医院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（以上排名不分先后）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申请认定教师资格者必须统一使用《江西省教师资格申请人员体格检查表》（2021年修订版）。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12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4"/>
                <w:szCs w:val="24"/>
                <w:shd w:val="clear" w:color="auto" w:fill="FFFFFF"/>
              </w:rPr>
              <w:t>湛江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市教师资格体格检查指定医院</w:t>
            </w:r>
          </w:p>
        </w:tc>
        <w:tc>
          <w:tcPr>
            <w:tcW w:w="609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4"/>
                <w:szCs w:val="24"/>
                <w:shd w:val="clear" w:color="auto" w:fill="FFFFFF"/>
              </w:rPr>
              <w:t>湛江中心人民医院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4"/>
                <w:szCs w:val="24"/>
                <w:shd w:val="clear" w:color="auto" w:fill="FFFFFF"/>
              </w:rPr>
              <w:t>广东医科大学附属第二医院（湛江市第二人民医院）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4"/>
                <w:szCs w:val="24"/>
                <w:shd w:val="clear" w:color="auto" w:fill="FFFFFF"/>
              </w:rPr>
              <w:t>广东医科大学附属医院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申请认定教师资格者必须统一使用《江西省教师资格申请人员体格检查表》（2021年修订版）。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12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4"/>
                <w:szCs w:val="24"/>
                <w:shd w:val="clear" w:color="auto" w:fill="FFFFFF"/>
              </w:rPr>
              <w:t>佛山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市教师资格体格检查指定医院</w:t>
            </w:r>
          </w:p>
        </w:tc>
        <w:tc>
          <w:tcPr>
            <w:tcW w:w="609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35353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53535"/>
                <w:sz w:val="24"/>
                <w:szCs w:val="24"/>
                <w:shd w:val="clear" w:color="auto" w:fill="FFFFFF"/>
              </w:rPr>
              <w:t>南海区人民医院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35353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53535"/>
                <w:sz w:val="24"/>
                <w:szCs w:val="24"/>
                <w:shd w:val="clear" w:color="auto" w:fill="FFFFFF"/>
              </w:rPr>
              <w:t>禅城区中心医院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35353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53535"/>
                <w:sz w:val="24"/>
                <w:szCs w:val="24"/>
                <w:shd w:val="clear" w:color="auto" w:fill="FFFFFF"/>
              </w:rPr>
              <w:t>广州中医药大学顺德医院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35353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53535"/>
                <w:sz w:val="24"/>
                <w:szCs w:val="24"/>
                <w:shd w:val="clear" w:color="auto" w:fill="FFFFFF"/>
              </w:rPr>
              <w:t>高明区人民医院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53535"/>
                <w:sz w:val="24"/>
                <w:szCs w:val="24"/>
                <w:shd w:val="clear" w:color="auto" w:fill="FFFFFF"/>
              </w:rPr>
              <w:t>三水区疾病防治所体检中心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申请认定教师资格者必须统一使用《江西省教师资格申请人员体格检查表》（2021年修订版）。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32CA1"/>
    <w:rsid w:val="60632C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2021-07-04T09:42:00Z</dcterms:created>
  <dc:creator>WNYwny_</dc:creator>
  <cp:lastModifiedBy>WNYwny_</cp:lastModifiedBy>
  <dcterms:modified xsi:type="dcterms:W3CDTF">2021-07-04T09:42:58Z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